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8687">
      <w:pPr>
        <w:adjustRightInd w:val="0"/>
        <w:snapToGrid w:val="0"/>
        <w:spacing w:line="560" w:lineRule="exact"/>
        <w:jc w:val="center"/>
        <w:rPr>
          <w:rFonts w:ascii="Times New Roman" w:hAnsi="Times New Roman" w:eastAsia="方正小标宋_GBK" w:cs="Times New Roman"/>
          <w:bCs/>
          <w:sz w:val="44"/>
          <w:szCs w:val="44"/>
        </w:rPr>
      </w:pPr>
    </w:p>
    <w:p w14:paraId="559F96D4">
      <w:pPr>
        <w:adjustRightInd w:val="0"/>
        <w:snapToGrid w:val="0"/>
        <w:spacing w:line="560" w:lineRule="exact"/>
        <w:jc w:val="center"/>
        <w:rPr>
          <w:rFonts w:ascii="Times New Roman" w:hAnsi="Times New Roman" w:eastAsia="方正小标宋_GBK" w:cs="Times New Roman"/>
          <w:bCs/>
          <w:sz w:val="52"/>
          <w:szCs w:val="52"/>
        </w:rPr>
      </w:pPr>
      <w:r>
        <w:rPr>
          <w:rFonts w:ascii="Times New Roman" w:hAnsi="Times New Roman" w:eastAsia="方正小标宋_GBK" w:cs="Times New Roman"/>
          <w:bCs/>
          <w:sz w:val="52"/>
          <w:szCs w:val="52"/>
        </w:rPr>
        <w:t>询 价 文 件</w:t>
      </w:r>
    </w:p>
    <w:p w14:paraId="240AA10F">
      <w:pPr>
        <w:widowControl/>
        <w:shd w:val="clear" w:color="auto" w:fill="FFFFFF"/>
        <w:spacing w:line="500" w:lineRule="exact"/>
        <w:jc w:val="center"/>
        <w:rPr>
          <w:rFonts w:ascii="Times New Roman" w:hAnsi="Times New Roman" w:cs="Times New Roman"/>
          <w:b/>
          <w:bCs/>
          <w:kern w:val="0"/>
          <w:sz w:val="40"/>
          <w:szCs w:val="40"/>
        </w:rPr>
      </w:pPr>
    </w:p>
    <w:p w14:paraId="2E6722E7">
      <w:pPr>
        <w:spacing w:line="560" w:lineRule="exact"/>
        <w:jc w:val="center"/>
        <w:rPr>
          <w:rFonts w:ascii="Times New Roman" w:hAnsi="Times New Roman" w:cs="Times New Roman"/>
          <w:b/>
          <w:bCs/>
          <w:kern w:val="0"/>
          <w:sz w:val="44"/>
          <w:szCs w:val="44"/>
        </w:rPr>
      </w:pPr>
      <w:r>
        <w:rPr>
          <w:rFonts w:ascii="Times New Roman" w:hAnsi="Times New Roman" w:cs="Times New Roman"/>
          <w:b/>
          <w:bCs/>
          <w:kern w:val="0"/>
          <w:sz w:val="44"/>
          <w:szCs w:val="44"/>
        </w:rPr>
        <w:t>项目名称:</w:t>
      </w:r>
      <w:r>
        <w:rPr>
          <w:rFonts w:hint="eastAsia" w:ascii="Times New Roman" w:hAnsi="Times New Roman" w:cs="Times New Roman"/>
          <w:b/>
          <w:bCs/>
          <w:kern w:val="0"/>
          <w:sz w:val="44"/>
          <w:szCs w:val="44"/>
        </w:rPr>
        <w:t>《重庆蓝皮书・重庆文化和旅游发展报告》（2025）图书出版</w:t>
      </w:r>
      <w:r>
        <w:rPr>
          <w:rFonts w:ascii="Times New Roman" w:hAnsi="Times New Roman" w:cs="Times New Roman"/>
          <w:b/>
          <w:bCs/>
          <w:kern w:val="0"/>
          <w:sz w:val="44"/>
          <w:szCs w:val="44"/>
        </w:rPr>
        <w:t>项目</w:t>
      </w:r>
    </w:p>
    <w:p w14:paraId="1457C9F4">
      <w:pPr>
        <w:widowControl/>
        <w:shd w:val="clear" w:color="auto" w:fill="FFFFFF"/>
        <w:spacing w:line="500" w:lineRule="exact"/>
        <w:jc w:val="center"/>
        <w:rPr>
          <w:rFonts w:ascii="Times New Roman" w:hAnsi="Times New Roman" w:cs="Times New Roman"/>
          <w:b/>
          <w:bCs/>
          <w:kern w:val="0"/>
          <w:sz w:val="44"/>
          <w:szCs w:val="44"/>
        </w:rPr>
      </w:pPr>
    </w:p>
    <w:p w14:paraId="1B6885B7">
      <w:pPr>
        <w:widowControl/>
        <w:shd w:val="clear" w:color="auto" w:fill="FFFFFF"/>
        <w:spacing w:line="500" w:lineRule="exact"/>
        <w:jc w:val="center"/>
        <w:rPr>
          <w:rFonts w:ascii="Times New Roman" w:hAnsi="Times New Roman" w:cs="Times New Roman"/>
          <w:b/>
          <w:bCs/>
          <w:kern w:val="0"/>
          <w:sz w:val="40"/>
          <w:szCs w:val="40"/>
        </w:rPr>
      </w:pPr>
    </w:p>
    <w:p w14:paraId="19B1E176">
      <w:pPr>
        <w:widowControl/>
        <w:shd w:val="clear" w:color="auto" w:fill="FFFFFF"/>
        <w:spacing w:line="500" w:lineRule="exact"/>
        <w:jc w:val="center"/>
        <w:rPr>
          <w:rFonts w:ascii="Times New Roman" w:hAnsi="Times New Roman" w:cs="Times New Roman"/>
          <w:b/>
          <w:bCs/>
          <w:kern w:val="0"/>
          <w:sz w:val="40"/>
          <w:szCs w:val="40"/>
        </w:rPr>
      </w:pPr>
    </w:p>
    <w:p w14:paraId="76170A6C">
      <w:pPr>
        <w:widowControl/>
        <w:shd w:val="clear" w:color="auto" w:fill="FFFFFF"/>
        <w:spacing w:line="500" w:lineRule="exact"/>
        <w:jc w:val="center"/>
        <w:rPr>
          <w:rFonts w:ascii="Times New Roman" w:hAnsi="Times New Roman" w:cs="Times New Roman"/>
          <w:b/>
          <w:bCs/>
          <w:kern w:val="0"/>
          <w:sz w:val="40"/>
          <w:szCs w:val="40"/>
        </w:rPr>
      </w:pPr>
    </w:p>
    <w:p w14:paraId="1DF528B4">
      <w:pPr>
        <w:widowControl/>
        <w:shd w:val="clear" w:color="auto" w:fill="FFFFFF"/>
        <w:spacing w:line="500" w:lineRule="exact"/>
        <w:jc w:val="center"/>
        <w:rPr>
          <w:rFonts w:ascii="Times New Roman" w:hAnsi="Times New Roman" w:cs="Times New Roman"/>
          <w:b/>
          <w:bCs/>
          <w:kern w:val="0"/>
          <w:sz w:val="40"/>
          <w:szCs w:val="40"/>
        </w:rPr>
      </w:pPr>
    </w:p>
    <w:p w14:paraId="3957207E">
      <w:pPr>
        <w:widowControl/>
        <w:shd w:val="clear" w:color="auto" w:fill="FFFFFF"/>
        <w:spacing w:line="500" w:lineRule="exact"/>
        <w:jc w:val="center"/>
        <w:rPr>
          <w:rFonts w:ascii="Times New Roman" w:hAnsi="Times New Roman" w:cs="Times New Roman"/>
          <w:b/>
          <w:bCs/>
          <w:kern w:val="0"/>
          <w:sz w:val="40"/>
          <w:szCs w:val="40"/>
        </w:rPr>
      </w:pPr>
    </w:p>
    <w:p w14:paraId="0F917415">
      <w:pPr>
        <w:widowControl/>
        <w:shd w:val="clear" w:color="auto" w:fill="FFFFFF"/>
        <w:spacing w:line="500" w:lineRule="exact"/>
        <w:jc w:val="center"/>
        <w:rPr>
          <w:rFonts w:ascii="Times New Roman" w:hAnsi="Times New Roman" w:cs="Times New Roman"/>
          <w:b/>
          <w:bCs/>
          <w:kern w:val="0"/>
          <w:sz w:val="40"/>
          <w:szCs w:val="40"/>
        </w:rPr>
      </w:pPr>
      <w:r>
        <w:rPr>
          <w:rFonts w:ascii="Times New Roman" w:hAnsi="Times New Roman" w:cs="Times New Roman"/>
          <w:b/>
          <w:bCs/>
          <w:kern w:val="0"/>
          <w:sz w:val="40"/>
          <w:szCs w:val="40"/>
        </w:rPr>
        <w:t>采购人：重庆市文化和旅游研究院</w:t>
      </w:r>
    </w:p>
    <w:p w14:paraId="425E3F1B">
      <w:pPr>
        <w:widowControl/>
        <w:shd w:val="clear" w:color="auto" w:fill="FFFFFF"/>
        <w:spacing w:line="500" w:lineRule="exact"/>
        <w:jc w:val="center"/>
        <w:rPr>
          <w:rFonts w:ascii="Times New Roman" w:hAnsi="Times New Roman" w:cs="Times New Roman"/>
          <w:b/>
          <w:bCs/>
          <w:kern w:val="0"/>
          <w:sz w:val="32"/>
          <w:szCs w:val="32"/>
        </w:rPr>
      </w:pPr>
      <w:r>
        <w:rPr>
          <w:rFonts w:ascii="Times New Roman" w:hAnsi="Times New Roman" w:cs="Times New Roman"/>
          <w:b/>
          <w:bCs/>
          <w:kern w:val="0"/>
          <w:sz w:val="32"/>
          <w:szCs w:val="32"/>
        </w:rPr>
        <w:t>二〇二六年</w:t>
      </w:r>
      <w:r>
        <w:rPr>
          <w:rFonts w:hint="eastAsia" w:ascii="Times New Roman" w:hAnsi="Times New Roman" w:cs="Times New Roman"/>
          <w:b/>
          <w:bCs/>
          <w:kern w:val="0"/>
          <w:sz w:val="32"/>
          <w:szCs w:val="32"/>
          <w:lang w:val="en-US" w:eastAsia="zh-CN"/>
        </w:rPr>
        <w:t>六</w:t>
      </w:r>
      <w:r>
        <w:rPr>
          <w:rFonts w:ascii="Times New Roman" w:hAnsi="Times New Roman" w:cs="Times New Roman"/>
          <w:b/>
          <w:bCs/>
          <w:kern w:val="0"/>
          <w:sz w:val="32"/>
          <w:szCs w:val="32"/>
        </w:rPr>
        <w:t>月</w:t>
      </w:r>
    </w:p>
    <w:p w14:paraId="38086271">
      <w:pPr>
        <w:spacing w:line="560" w:lineRule="exact"/>
        <w:jc w:val="center"/>
        <w:rPr>
          <w:rFonts w:ascii="Times New Roman" w:hAnsi="Times New Roman" w:eastAsia="方正小标宋_GBK" w:cs="Times New Roman"/>
          <w:bCs/>
          <w:sz w:val="36"/>
          <w:szCs w:val="36"/>
        </w:rPr>
      </w:pPr>
    </w:p>
    <w:p w14:paraId="2BE258BD">
      <w:pPr>
        <w:spacing w:line="560" w:lineRule="exact"/>
        <w:jc w:val="center"/>
        <w:rPr>
          <w:rFonts w:ascii="Times New Roman" w:hAnsi="Times New Roman" w:eastAsia="方正小标宋_GBK" w:cs="Times New Roman"/>
          <w:bCs/>
          <w:sz w:val="36"/>
          <w:szCs w:val="36"/>
        </w:rPr>
      </w:pPr>
    </w:p>
    <w:p w14:paraId="668FDA8E">
      <w:pPr>
        <w:spacing w:line="560" w:lineRule="exact"/>
        <w:jc w:val="center"/>
        <w:rPr>
          <w:rFonts w:ascii="Times New Roman" w:hAnsi="Times New Roman" w:eastAsia="方正小标宋_GBK" w:cs="Times New Roman"/>
          <w:bCs/>
          <w:sz w:val="36"/>
          <w:szCs w:val="36"/>
        </w:rPr>
      </w:pPr>
    </w:p>
    <w:p w14:paraId="7A4666F0">
      <w:pPr>
        <w:spacing w:line="560" w:lineRule="exact"/>
        <w:jc w:val="center"/>
        <w:rPr>
          <w:rFonts w:ascii="Times New Roman" w:hAnsi="Times New Roman" w:eastAsia="方正小标宋_GBK" w:cs="Times New Roman"/>
          <w:bCs/>
          <w:sz w:val="36"/>
          <w:szCs w:val="36"/>
        </w:rPr>
      </w:pPr>
    </w:p>
    <w:p w14:paraId="2968282C">
      <w:pPr>
        <w:spacing w:line="560" w:lineRule="exact"/>
        <w:jc w:val="center"/>
        <w:rPr>
          <w:rFonts w:ascii="Times New Roman" w:hAnsi="Times New Roman" w:eastAsia="方正小标宋_GBK" w:cs="Times New Roman"/>
          <w:bCs/>
          <w:sz w:val="36"/>
          <w:szCs w:val="36"/>
        </w:rPr>
      </w:pPr>
    </w:p>
    <w:p w14:paraId="25F7C650">
      <w:pPr>
        <w:spacing w:line="560" w:lineRule="exact"/>
        <w:jc w:val="center"/>
        <w:rPr>
          <w:rFonts w:ascii="Times New Roman" w:hAnsi="Times New Roman" w:eastAsia="方正小标宋_GBK" w:cs="Times New Roman"/>
          <w:bCs/>
          <w:sz w:val="36"/>
          <w:szCs w:val="36"/>
        </w:rPr>
      </w:pPr>
    </w:p>
    <w:p w14:paraId="6EFCC1A9">
      <w:pPr>
        <w:spacing w:line="560" w:lineRule="exact"/>
        <w:jc w:val="center"/>
        <w:rPr>
          <w:rFonts w:ascii="Times New Roman" w:hAnsi="Times New Roman" w:eastAsia="方正小标宋_GBK" w:cs="Times New Roman"/>
          <w:bCs/>
          <w:sz w:val="36"/>
          <w:szCs w:val="36"/>
        </w:rPr>
      </w:pPr>
    </w:p>
    <w:p w14:paraId="7B9567CC">
      <w:pPr>
        <w:spacing w:line="560" w:lineRule="exact"/>
        <w:jc w:val="center"/>
        <w:rPr>
          <w:rFonts w:ascii="Times New Roman" w:hAnsi="Times New Roman" w:eastAsia="方正小标宋_GBK" w:cs="Times New Roman"/>
          <w:bCs/>
          <w:sz w:val="36"/>
          <w:szCs w:val="36"/>
        </w:rPr>
      </w:pPr>
    </w:p>
    <w:p w14:paraId="5D7B7F15">
      <w:pPr>
        <w:spacing w:line="560" w:lineRule="exact"/>
        <w:jc w:val="center"/>
        <w:rPr>
          <w:rFonts w:ascii="Times New Roman" w:hAnsi="Times New Roman" w:eastAsia="方正小标宋_GBK" w:cs="Times New Roman"/>
          <w:bCs/>
          <w:sz w:val="36"/>
          <w:szCs w:val="36"/>
        </w:rPr>
      </w:pPr>
    </w:p>
    <w:p w14:paraId="487C49D3">
      <w:pPr>
        <w:spacing w:line="560" w:lineRule="exact"/>
        <w:jc w:val="center"/>
        <w:rPr>
          <w:rFonts w:ascii="Times New Roman" w:hAnsi="Times New Roman" w:eastAsia="方正小标宋_GBK" w:cs="Times New Roman"/>
          <w:bCs/>
          <w:sz w:val="36"/>
          <w:szCs w:val="36"/>
        </w:rPr>
      </w:pPr>
    </w:p>
    <w:p w14:paraId="34D01ABA">
      <w:pPr>
        <w:spacing w:line="560" w:lineRule="exact"/>
        <w:jc w:val="center"/>
        <w:rPr>
          <w:rFonts w:hint="eastAsia" w:ascii="Times New Roman" w:hAnsi="Times New Roman" w:eastAsia="方正小标宋_GBK" w:cs="Times New Roman"/>
          <w:b/>
          <w:bCs/>
          <w:kern w:val="0"/>
          <w:sz w:val="44"/>
          <w:szCs w:val="44"/>
          <w:lang w:eastAsia="zh-CN"/>
        </w:rPr>
      </w:pPr>
      <w:r>
        <w:rPr>
          <w:rFonts w:hint="eastAsia" w:ascii="Times New Roman" w:hAnsi="Times New Roman" w:eastAsia="方正小标宋_GBK" w:cs="Times New Roman"/>
          <w:b/>
          <w:bCs/>
          <w:kern w:val="0"/>
          <w:sz w:val="44"/>
          <w:szCs w:val="44"/>
        </w:rPr>
        <w:t>《重庆蓝皮书・重庆文化和旅游发展报告》（2025）图书出版项目</w:t>
      </w:r>
      <w:r>
        <w:rPr>
          <w:rFonts w:ascii="Times New Roman" w:hAnsi="Times New Roman" w:eastAsia="方正小标宋_GBK" w:cs="Times New Roman"/>
          <w:b/>
          <w:bCs/>
          <w:kern w:val="0"/>
          <w:sz w:val="44"/>
          <w:szCs w:val="44"/>
        </w:rPr>
        <w:t>询价</w:t>
      </w:r>
      <w:r>
        <w:rPr>
          <w:rFonts w:hint="eastAsia" w:ascii="Times New Roman" w:hAnsi="Times New Roman" w:eastAsia="方正小标宋_GBK" w:cs="Times New Roman"/>
          <w:b/>
          <w:bCs/>
          <w:kern w:val="0"/>
          <w:sz w:val="44"/>
          <w:szCs w:val="44"/>
          <w:lang w:eastAsia="zh-CN"/>
        </w:rPr>
        <w:t>文件</w:t>
      </w:r>
    </w:p>
    <w:p w14:paraId="0786C818">
      <w:pPr>
        <w:spacing w:line="560" w:lineRule="exact"/>
        <w:jc w:val="center"/>
        <w:rPr>
          <w:rFonts w:ascii="Times New Roman" w:hAnsi="Times New Roman" w:eastAsia="方正小标宋_GBK" w:cs="Times New Roman"/>
          <w:bCs/>
          <w:sz w:val="36"/>
          <w:szCs w:val="36"/>
        </w:rPr>
      </w:pPr>
    </w:p>
    <w:p w14:paraId="6DCF362C">
      <w:pPr>
        <w:pStyle w:val="9"/>
        <w:spacing w:line="520" w:lineRule="exact"/>
        <w:ind w:firstLine="640"/>
        <w:rPr>
          <w:rFonts w:ascii="Times New Roman" w:hAnsi="Times New Roman" w:eastAsia="方正黑体_GBK" w:cs="Times New Roman"/>
          <w:sz w:val="32"/>
          <w:szCs w:val="32"/>
        </w:rPr>
      </w:pPr>
    </w:p>
    <w:p w14:paraId="05E797D1">
      <w:pPr>
        <w:spacing w:line="52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重庆市文化和旅游研究院拟出版《重庆蓝皮书・重庆文化和旅游发展报告》（2025）一书，兹就该项目进行公开询价，有关事项告知如下：</w:t>
      </w:r>
    </w:p>
    <w:p w14:paraId="7C2A771E">
      <w:pPr>
        <w:numPr>
          <w:ilvl w:val="0"/>
          <w:numId w:val="1"/>
        </w:num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项目</w:t>
      </w:r>
      <w:r>
        <w:rPr>
          <w:rFonts w:hint="eastAsia" w:ascii="Times New Roman" w:hAnsi="Times New Roman" w:eastAsia="方正黑体_GBK" w:cs="Times New Roman"/>
          <w:sz w:val="32"/>
          <w:szCs w:val="32"/>
          <w:lang w:val="en-US" w:eastAsia="zh-CN"/>
        </w:rPr>
        <w:t>名称</w:t>
      </w:r>
      <w:r>
        <w:rPr>
          <w:rFonts w:ascii="Times New Roman" w:hAnsi="Times New Roman" w:eastAsia="方正黑体_GBK" w:cs="Times New Roman"/>
          <w:sz w:val="32"/>
          <w:szCs w:val="32"/>
        </w:rPr>
        <w:t>和采购内容</w:t>
      </w:r>
    </w:p>
    <w:p w14:paraId="28B83825">
      <w:pPr>
        <w:numPr>
          <w:ilvl w:val="0"/>
          <w:numId w:val="0"/>
        </w:numPr>
        <w:spacing w:line="52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项目名称：《重庆蓝皮书・重庆文化和旅游发展报告》（2025）出版项目</w:t>
      </w:r>
    </w:p>
    <w:p w14:paraId="7701F29E">
      <w:pPr>
        <w:spacing w:line="52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图书指标要求：</w:t>
      </w:r>
    </w:p>
    <w:p w14:paraId="3A0CA262">
      <w:pPr>
        <w:spacing w:line="52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成品尺寸：170*240mm </w:t>
      </w:r>
    </w:p>
    <w:p w14:paraId="0F807541">
      <w:pPr>
        <w:spacing w:line="52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印刷印数：2000册</w:t>
      </w:r>
    </w:p>
    <w:p w14:paraId="538E6B0B">
      <w:pPr>
        <w:spacing w:line="52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页码：416页  </w:t>
      </w:r>
    </w:p>
    <w:p w14:paraId="3EC7D009">
      <w:pPr>
        <w:spacing w:line="52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封面：250克优质铜版纸 </w:t>
      </w:r>
    </w:p>
    <w:p w14:paraId="1C04DE33">
      <w:pPr>
        <w:spacing w:line="52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内文纸：70g优质胶版纸</w:t>
      </w:r>
    </w:p>
    <w:p w14:paraId="7AF9CCB4">
      <w:pPr>
        <w:spacing w:line="52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衬纸：110克优质特种纸</w:t>
      </w:r>
    </w:p>
    <w:p w14:paraId="2E59FE8A">
      <w:pPr>
        <w:spacing w:line="52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装帧形式：平装</w:t>
      </w:r>
    </w:p>
    <w:p w14:paraId="10BF5F7A">
      <w:pPr>
        <w:spacing w:line="52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印刷：正文单色</w:t>
      </w:r>
    </w:p>
    <w:p w14:paraId="60D2BA10">
      <w:pPr>
        <w:numPr>
          <w:ilvl w:val="0"/>
          <w:numId w:val="2"/>
        </w:numPr>
        <w:spacing w:line="520" w:lineRule="exact"/>
        <w:ind w:left="-10" w:leftChars="0" w:firstLine="640" w:firstLineChars="0"/>
        <w:jc w:val="lef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项目限价</w:t>
      </w:r>
    </w:p>
    <w:p w14:paraId="1E389C13">
      <w:pPr>
        <w:numPr>
          <w:ilvl w:val="0"/>
          <w:numId w:val="0"/>
        </w:numPr>
        <w:spacing w:line="52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最高限价：10万元（拾万元整）</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包含纸张、图片、编辑、制版、印刷、装帧、出版服务（含书号、</w:t>
      </w:r>
      <w:r>
        <w:rPr>
          <w:rFonts w:hint="eastAsia" w:ascii="Times New Roman" w:hAnsi="Times New Roman" w:eastAsia="方正仿宋_GBK" w:cs="Times New Roman"/>
          <w:sz w:val="32"/>
          <w:szCs w:val="32"/>
          <w:lang w:val="en-US" w:eastAsia="zh-CN"/>
        </w:rPr>
        <w:t>寄送</w:t>
      </w:r>
      <w:r>
        <w:rPr>
          <w:rFonts w:hint="eastAsia" w:ascii="Times New Roman" w:hAnsi="Times New Roman" w:eastAsia="方正仿宋_GBK" w:cs="Times New Roman"/>
          <w:sz w:val="32"/>
          <w:szCs w:val="32"/>
        </w:rPr>
        <w:t>费等）、税费及其他内容</w:t>
      </w:r>
      <w:r>
        <w:rPr>
          <w:rFonts w:hint="eastAsia" w:ascii="Times New Roman" w:hAnsi="Times New Roman" w:eastAsia="方正仿宋_GBK" w:cs="Times New Roman"/>
          <w:sz w:val="32"/>
          <w:szCs w:val="32"/>
          <w:lang w:eastAsia="zh-CN"/>
        </w:rPr>
        <w:t>。</w:t>
      </w:r>
    </w:p>
    <w:p w14:paraId="2B3FC3E2">
      <w:pPr>
        <w:numPr>
          <w:ilvl w:val="0"/>
          <w:numId w:val="2"/>
        </w:numPr>
        <w:spacing w:line="520" w:lineRule="exact"/>
        <w:ind w:left="-10" w:leftChars="0" w:firstLine="640" w:firstLineChars="0"/>
        <w:jc w:val="lef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项目周期</w:t>
      </w:r>
    </w:p>
    <w:p w14:paraId="6DC7A15A">
      <w:pPr>
        <w:pStyle w:val="2"/>
        <w:spacing w:before="0" w:after="0"/>
        <w:ind w:firstLine="640" w:firstLineChars="200"/>
        <w:rPr>
          <w:rFonts w:ascii="Times New Roman" w:hAnsi="Times New Roman" w:eastAsia="方正仿宋_GBK" w:cs="Times New Roman"/>
          <w:b w:val="0"/>
          <w:bCs/>
          <w:szCs w:val="32"/>
        </w:rPr>
      </w:pPr>
      <w:r>
        <w:rPr>
          <w:rFonts w:hint="eastAsia" w:ascii="Times New Roman" w:hAnsi="Times New Roman" w:eastAsia="方正仿宋_GBK" w:cs="Times New Roman"/>
          <w:b w:val="0"/>
          <w:bCs/>
          <w:szCs w:val="32"/>
        </w:rPr>
        <w:t>签订合同之日起四个月内。</w:t>
      </w:r>
    </w:p>
    <w:p w14:paraId="22E9672E">
      <w:pPr>
        <w:spacing w:line="520" w:lineRule="exact"/>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四</w:t>
      </w:r>
      <w:r>
        <w:rPr>
          <w:rFonts w:ascii="Times New Roman" w:hAnsi="Times New Roman" w:eastAsia="方正黑体_GBK" w:cs="Times New Roman"/>
          <w:sz w:val="32"/>
          <w:szCs w:val="32"/>
        </w:rPr>
        <w:t>、</w:t>
      </w:r>
      <w:r>
        <w:rPr>
          <w:rFonts w:hint="eastAsia" w:ascii="Times New Roman" w:hAnsi="Times New Roman" w:eastAsia="方正黑体_GBK" w:cs="Times New Roman"/>
          <w:sz w:val="32"/>
          <w:szCs w:val="32"/>
        </w:rPr>
        <w:t>投标单位要求</w:t>
      </w:r>
    </w:p>
    <w:p w14:paraId="2A9451AF">
      <w:pPr>
        <w:pStyle w:val="2"/>
        <w:spacing w:before="0" w:after="0"/>
        <w:ind w:firstLine="640" w:firstLineChars="200"/>
        <w:rPr>
          <w:rFonts w:hint="eastAsia" w:ascii="Times New Roman" w:hAnsi="Times New Roman" w:eastAsia="方正仿宋_GBK" w:cs="Times New Roman"/>
          <w:b w:val="0"/>
          <w:bCs/>
          <w:szCs w:val="32"/>
        </w:rPr>
      </w:pPr>
      <w:r>
        <w:rPr>
          <w:rFonts w:hint="eastAsia" w:ascii="Times New Roman" w:hAnsi="Times New Roman" w:eastAsia="方正仿宋_GBK" w:cs="Times New Roman"/>
          <w:b w:val="0"/>
          <w:bCs/>
          <w:szCs w:val="32"/>
        </w:rPr>
        <w:t>参加本项目投标的投标人除应具备《中华人民政府采购法》第二十二条供应商资格条件外，还应具备如下条件：</w:t>
      </w:r>
    </w:p>
    <w:p w14:paraId="28755AF8">
      <w:pPr>
        <w:pStyle w:val="2"/>
        <w:spacing w:before="0" w:after="0"/>
        <w:ind w:firstLine="640" w:firstLineChars="200"/>
        <w:rPr>
          <w:rFonts w:hint="eastAsia" w:ascii="Times New Roman" w:hAnsi="Times New Roman" w:eastAsia="方正仿宋_GBK" w:cs="Times New Roman"/>
          <w:b w:val="0"/>
          <w:bCs/>
          <w:szCs w:val="32"/>
          <w:lang w:eastAsia="zh-CN"/>
        </w:rPr>
      </w:pPr>
      <w:r>
        <w:rPr>
          <w:rFonts w:hint="eastAsia" w:ascii="Times New Roman" w:hAnsi="Times New Roman" w:eastAsia="方正仿宋_GBK" w:cs="Times New Roman"/>
          <w:b w:val="0"/>
          <w:bCs/>
          <w:szCs w:val="32"/>
        </w:rPr>
        <w:t>1.在中华人民共和国境内注册，具有相应的经营资质，具有完善的售后服务体系的生产、经营投标的企业法人或其他经济组织，在法律和财务方面独立，并与采购方无任何隶属关系</w:t>
      </w:r>
      <w:r>
        <w:rPr>
          <w:rFonts w:hint="eastAsia" w:ascii="Times New Roman" w:hAnsi="Times New Roman" w:eastAsia="方正仿宋_GBK" w:cs="Times New Roman"/>
          <w:b w:val="0"/>
          <w:bCs/>
          <w:szCs w:val="32"/>
          <w:lang w:eastAsia="zh-CN"/>
        </w:rPr>
        <w:t>。</w:t>
      </w:r>
    </w:p>
    <w:p w14:paraId="4F0408E8">
      <w:pPr>
        <w:pStyle w:val="2"/>
        <w:spacing w:before="0" w:after="0"/>
        <w:ind w:firstLine="640" w:firstLineChars="200"/>
        <w:rPr>
          <w:rFonts w:hint="eastAsia" w:ascii="Times New Roman" w:hAnsi="Times New Roman" w:eastAsia="方正仿宋_GBK" w:cs="Times New Roman"/>
          <w:b w:val="0"/>
          <w:bCs/>
          <w:szCs w:val="32"/>
        </w:rPr>
      </w:pPr>
      <w:r>
        <w:rPr>
          <w:rFonts w:hint="eastAsia" w:ascii="Times New Roman" w:hAnsi="Times New Roman" w:eastAsia="方正仿宋_GBK" w:cs="Times New Roman"/>
          <w:b w:val="0"/>
          <w:bCs/>
          <w:szCs w:val="32"/>
        </w:rPr>
        <w:t>2.投标人必须具有独立法人资格、具有《企业法人营业执照》、相关资质证件齐全，具有良好的商业信誉和较强的经营实力及完善的售后服务体系。</w:t>
      </w:r>
    </w:p>
    <w:p w14:paraId="2ED37E0A">
      <w:pPr>
        <w:pStyle w:val="2"/>
        <w:spacing w:before="0" w:after="0"/>
        <w:ind w:firstLine="640" w:firstLineChars="200"/>
        <w:rPr>
          <w:rFonts w:hint="eastAsia" w:ascii="Times New Roman" w:hAnsi="Times New Roman" w:eastAsia="方正仿宋_GBK" w:cs="Times New Roman"/>
          <w:b w:val="0"/>
          <w:bCs/>
          <w:szCs w:val="32"/>
        </w:rPr>
      </w:pPr>
      <w:r>
        <w:rPr>
          <w:rFonts w:hint="eastAsia" w:ascii="Times New Roman" w:hAnsi="Times New Roman" w:eastAsia="方正仿宋_GBK" w:cs="Times New Roman"/>
          <w:b w:val="0"/>
          <w:bCs/>
          <w:szCs w:val="32"/>
        </w:rPr>
        <w:t>3.投标人应具有从事文化和旅游类图书的编校及印制工作经验，需提供相关出版书籍的业绩。</w:t>
      </w:r>
    </w:p>
    <w:p w14:paraId="5CAA18BB">
      <w:pPr>
        <w:pStyle w:val="2"/>
        <w:spacing w:before="0" w:after="0"/>
        <w:ind w:firstLine="640" w:firstLineChars="200"/>
        <w:rPr>
          <w:rFonts w:hint="eastAsia" w:ascii="Times New Roman" w:hAnsi="Times New Roman" w:eastAsia="方正仿宋_GBK" w:cs="Times New Roman"/>
          <w:b w:val="0"/>
          <w:bCs/>
          <w:kern w:val="2"/>
          <w:sz w:val="32"/>
          <w:szCs w:val="32"/>
          <w:lang w:val="en-US" w:eastAsia="zh-CN" w:bidi="ar-SA"/>
        </w:rPr>
      </w:pPr>
      <w:r>
        <w:rPr>
          <w:rFonts w:hint="eastAsia" w:ascii="Times New Roman" w:hAnsi="Times New Roman" w:eastAsia="方正仿宋_GBK" w:cs="Times New Roman"/>
          <w:b w:val="0"/>
          <w:bCs/>
          <w:szCs w:val="32"/>
        </w:rPr>
        <w:t>4. 本次采购不接受联合体响应。</w:t>
      </w:r>
    </w:p>
    <w:p w14:paraId="5C6C1A53">
      <w:pPr>
        <w:spacing w:line="520"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黑体_GBK" w:cs="Times New Roman"/>
          <w:sz w:val="32"/>
          <w:szCs w:val="32"/>
          <w:lang w:val="en-US" w:eastAsia="zh-CN"/>
        </w:rPr>
        <w:t>五、</w:t>
      </w:r>
      <w:r>
        <w:rPr>
          <w:rFonts w:hint="eastAsia" w:ascii="Times New Roman" w:hAnsi="Times New Roman" w:eastAsia="方正黑体_GBK" w:cs="Times New Roman"/>
          <w:sz w:val="32"/>
          <w:szCs w:val="32"/>
        </w:rPr>
        <w:t>投标文件应包含的材料（投标文件应密封加盖公章）</w:t>
      </w:r>
    </w:p>
    <w:p w14:paraId="50BE367D">
      <w:pPr>
        <w:spacing w:line="56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1.营业执照副本复印件、代理人身份证、图书出版许可证复印件</w:t>
      </w:r>
      <w:r>
        <w:rPr>
          <w:rFonts w:hint="eastAsia" w:ascii="Times New Roman" w:hAnsi="Times New Roman" w:eastAsia="方正仿宋_GBK" w:cs="Times New Roman"/>
          <w:sz w:val="32"/>
          <w:szCs w:val="32"/>
          <w:lang w:eastAsia="zh-CN"/>
        </w:rPr>
        <w:t>；</w:t>
      </w:r>
    </w:p>
    <w:p w14:paraId="002419FD">
      <w:pPr>
        <w:spacing w:line="56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2.法人授权委托书</w:t>
      </w:r>
      <w:r>
        <w:rPr>
          <w:rFonts w:hint="eastAsia" w:ascii="Times New Roman" w:hAnsi="Times New Roman" w:eastAsia="方正仿宋_GBK" w:cs="Times New Roman"/>
          <w:sz w:val="32"/>
          <w:szCs w:val="32"/>
          <w:lang w:eastAsia="zh-CN"/>
        </w:rPr>
        <w:t>；</w:t>
      </w:r>
    </w:p>
    <w:p w14:paraId="04F04AC4">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3.业绩证明（提供版权页复印件或成品图书）</w:t>
      </w:r>
      <w:r>
        <w:rPr>
          <w:rFonts w:hint="eastAsia" w:ascii="Times New Roman" w:hAnsi="Times New Roman" w:eastAsia="方正仿宋_GBK" w:cs="Times New Roman"/>
          <w:sz w:val="32"/>
          <w:szCs w:val="32"/>
          <w:lang w:eastAsia="zh-CN"/>
        </w:rPr>
        <w:t>；</w:t>
      </w:r>
    </w:p>
    <w:p w14:paraId="6065B34F">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4.报价清单</w:t>
      </w:r>
      <w:r>
        <w:rPr>
          <w:rFonts w:hint="eastAsia" w:ascii="Times New Roman" w:hAnsi="Times New Roman" w:eastAsia="方正仿宋_GBK" w:cs="Times New Roman"/>
          <w:sz w:val="32"/>
          <w:szCs w:val="32"/>
          <w:lang w:eastAsia="zh-CN"/>
        </w:rPr>
        <w:t>；</w:t>
      </w:r>
    </w:p>
    <w:p w14:paraId="28494144">
      <w:pPr>
        <w:spacing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5.其他必要说明。包含符合《重庆蓝皮书・重庆文化和旅游发展报告》（2025）各项指标要求的项目情况说明。</w:t>
      </w:r>
    </w:p>
    <w:p w14:paraId="26DAB974">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投标文件中所有材料均需加盖公章。</w:t>
      </w:r>
    </w:p>
    <w:p w14:paraId="506B929F">
      <w:pPr>
        <w:spacing w:line="520" w:lineRule="exact"/>
        <w:ind w:firstLine="640" w:firstLineChars="200"/>
        <w:jc w:val="lef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六</w:t>
      </w:r>
      <w:r>
        <w:rPr>
          <w:rFonts w:hint="eastAsia" w:ascii="Times New Roman" w:hAnsi="Times New Roman" w:eastAsia="方正黑体_GBK" w:cs="Times New Roman"/>
          <w:sz w:val="32"/>
          <w:szCs w:val="32"/>
        </w:rPr>
        <w:t>、询价原则</w:t>
      </w:r>
    </w:p>
    <w:p w14:paraId="1E370422">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b w:val="0"/>
          <w:bCs/>
          <w:kern w:val="2"/>
          <w:sz w:val="32"/>
          <w:szCs w:val="32"/>
          <w:lang w:val="en-US" w:eastAsia="zh-CN" w:bidi="ar-SA"/>
        </w:rPr>
        <w:t>以质量和服务均能满足询价通知书实质性要求且最后报价最低的供应商为成交供应商。</w:t>
      </w:r>
    </w:p>
    <w:p w14:paraId="4C553F33">
      <w:pPr>
        <w:spacing w:line="520" w:lineRule="exact"/>
        <w:ind w:firstLine="640" w:firstLineChars="200"/>
        <w:jc w:val="lef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七</w:t>
      </w:r>
      <w:r>
        <w:rPr>
          <w:rFonts w:ascii="Times New Roman" w:hAnsi="Times New Roman" w:eastAsia="方正黑体_GBK" w:cs="Times New Roman"/>
          <w:sz w:val="32"/>
          <w:szCs w:val="32"/>
        </w:rPr>
        <w:t>、付款方式</w:t>
      </w:r>
    </w:p>
    <w:p w14:paraId="7ED54AB1">
      <w:pPr>
        <w:widowControl/>
        <w:spacing w:line="50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合同签订后10个工作日内，凭正规发票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一次性</w:t>
      </w:r>
      <w:r>
        <w:rPr>
          <w:rFonts w:ascii="Times New Roman" w:hAnsi="Times New Roman" w:eastAsia="方正仿宋_GBK" w:cs="Times New Roman"/>
          <w:color w:val="000000" w:themeColor="text1"/>
          <w:sz w:val="32"/>
          <w:szCs w:val="32"/>
          <w14:textFill>
            <w14:solidFill>
              <w14:schemeClr w14:val="tx1"/>
            </w14:solidFill>
          </w14:textFill>
        </w:rPr>
        <w:t>支付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项目</w:t>
      </w:r>
      <w:r>
        <w:rPr>
          <w:rFonts w:ascii="Times New Roman" w:hAnsi="Times New Roman" w:eastAsia="方正仿宋_GBK" w:cs="Times New Roman"/>
          <w:color w:val="000000" w:themeColor="text1"/>
          <w:sz w:val="32"/>
          <w:szCs w:val="32"/>
          <w14:textFill>
            <w14:solidFill>
              <w14:schemeClr w14:val="tx1"/>
            </w14:solidFill>
          </w14:textFill>
        </w:rPr>
        <w:t>总额。</w:t>
      </w:r>
    </w:p>
    <w:p w14:paraId="0C112AEB">
      <w:pPr>
        <w:spacing w:line="520" w:lineRule="exact"/>
        <w:ind w:firstLine="640" w:firstLineChars="200"/>
        <w:jc w:val="lef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八</w:t>
      </w:r>
      <w:r>
        <w:rPr>
          <w:rFonts w:ascii="Times New Roman" w:hAnsi="Times New Roman" w:eastAsia="方正黑体_GBK" w:cs="Times New Roman"/>
          <w:sz w:val="32"/>
          <w:szCs w:val="32"/>
        </w:rPr>
        <w:t>、</w:t>
      </w:r>
      <w:r>
        <w:rPr>
          <w:rFonts w:hint="eastAsia" w:ascii="Times New Roman" w:hAnsi="Times New Roman" w:eastAsia="方正黑体_GBK" w:cs="Times New Roman"/>
          <w:sz w:val="32"/>
          <w:szCs w:val="32"/>
          <w:lang w:val="en-US" w:eastAsia="zh-CN"/>
        </w:rPr>
        <w:t>采购</w:t>
      </w:r>
      <w:r>
        <w:rPr>
          <w:rFonts w:ascii="Times New Roman" w:hAnsi="Times New Roman" w:eastAsia="方正黑体_GBK" w:cs="Times New Roman"/>
          <w:sz w:val="32"/>
          <w:szCs w:val="32"/>
        </w:rPr>
        <w:t>具体安排</w:t>
      </w:r>
    </w:p>
    <w:p w14:paraId="65A8C672">
      <w:pPr>
        <w:pStyle w:val="6"/>
        <w:widowControl/>
        <w:shd w:val="clear" w:color="auto" w:fill="FFFFFF"/>
        <w:spacing w:before="0" w:beforeAutospacing="0" w:after="0" w:afterAutospacing="0" w:line="596" w:lineRule="exact"/>
        <w:ind w:firstLine="630"/>
        <w:jc w:val="both"/>
        <w:rPr>
          <w:rFonts w:ascii="Times New Roman" w:hAnsi="Times New Roman" w:eastAsia="仿宋_GB2312"/>
          <w:color w:val="333333"/>
          <w:sz w:val="31"/>
          <w:szCs w:val="31"/>
          <w:shd w:val="clear" w:color="auto" w:fill="FFFFFF"/>
        </w:rPr>
      </w:pPr>
      <w:r>
        <w:rPr>
          <w:rFonts w:hint="eastAsia" w:ascii="Times New Roman" w:hAnsi="Times New Roman" w:eastAsia="方正仿宋_GBK"/>
          <w:sz w:val="32"/>
          <w:szCs w:val="32"/>
        </w:rPr>
        <w:t>凡有意参与者，</w:t>
      </w:r>
      <w:r>
        <w:rPr>
          <w:rFonts w:ascii="Times New Roman" w:hAnsi="Times New Roman" w:eastAsia="仿宋_GB2312"/>
          <w:color w:val="333333"/>
          <w:sz w:val="31"/>
          <w:szCs w:val="31"/>
          <w:shd w:val="clear" w:color="auto" w:fill="FFFFFF"/>
        </w:rPr>
        <w:t>请于2026年</w:t>
      </w:r>
      <w:r>
        <w:rPr>
          <w:rFonts w:hint="eastAsia" w:ascii="Times New Roman" w:hAnsi="Times New Roman" w:eastAsia="仿宋_GB2312"/>
          <w:color w:val="333333"/>
          <w:sz w:val="31"/>
          <w:szCs w:val="31"/>
          <w:shd w:val="clear" w:color="auto" w:fill="FFFFFF"/>
          <w:lang w:val="en-US" w:eastAsia="zh-CN"/>
        </w:rPr>
        <w:t>6</w:t>
      </w:r>
      <w:r>
        <w:rPr>
          <w:rFonts w:ascii="Times New Roman" w:hAnsi="Times New Roman" w:eastAsia="仿宋_GB2312"/>
          <w:color w:val="333333"/>
          <w:sz w:val="31"/>
          <w:szCs w:val="31"/>
          <w:shd w:val="clear" w:color="auto" w:fill="FFFFFF"/>
        </w:rPr>
        <w:t>月1</w:t>
      </w:r>
      <w:r>
        <w:rPr>
          <w:rFonts w:hint="eastAsia" w:ascii="Times New Roman" w:hAnsi="Times New Roman" w:eastAsia="仿宋_GB2312"/>
          <w:color w:val="333333"/>
          <w:sz w:val="31"/>
          <w:szCs w:val="31"/>
          <w:shd w:val="clear" w:color="auto" w:fill="FFFFFF"/>
          <w:lang w:val="en-US" w:eastAsia="zh-CN"/>
        </w:rPr>
        <w:t>8</w:t>
      </w:r>
      <w:bookmarkStart w:id="0" w:name="_GoBack"/>
      <w:bookmarkEnd w:id="0"/>
      <w:r>
        <w:rPr>
          <w:rFonts w:ascii="Times New Roman" w:hAnsi="Times New Roman" w:eastAsia="仿宋_GB2312"/>
          <w:color w:val="333333"/>
          <w:sz w:val="31"/>
          <w:szCs w:val="31"/>
          <w:shd w:val="clear" w:color="auto" w:fill="FFFFFF"/>
        </w:rPr>
        <w:t>日17:00前将相关投标资料密封后报送我院6010办公室，联系人：肖老师023-63508537，地址：渝中区枇杷山正街93号。</w:t>
      </w:r>
    </w:p>
    <w:p w14:paraId="11100873">
      <w:pPr>
        <w:pStyle w:val="6"/>
        <w:widowControl/>
        <w:shd w:val="clear" w:color="auto" w:fill="FFFFFF"/>
        <w:spacing w:before="0" w:beforeAutospacing="0" w:after="0" w:afterAutospacing="0" w:line="596" w:lineRule="exact"/>
        <w:ind w:firstLine="630"/>
        <w:jc w:val="both"/>
        <w:rPr>
          <w:rFonts w:ascii="Times New Roman" w:hAnsi="Times New Roman" w:eastAsia="仿宋_GB2312"/>
          <w:color w:val="333333"/>
          <w:sz w:val="31"/>
          <w:szCs w:val="31"/>
          <w:shd w:val="clear" w:color="auto" w:fill="FFFFFF"/>
        </w:rPr>
      </w:pPr>
      <w:r>
        <w:rPr>
          <w:rFonts w:ascii="Times New Roman" w:hAnsi="Times New Roman" w:eastAsia="仿宋_GB2312"/>
          <w:color w:val="333333"/>
          <w:sz w:val="31"/>
          <w:szCs w:val="31"/>
          <w:shd w:val="clear" w:color="auto" w:fill="FFFFFF"/>
        </w:rPr>
        <w:t>注：中标</w:t>
      </w:r>
      <w:r>
        <w:rPr>
          <w:rFonts w:hint="eastAsia" w:ascii="Times New Roman" w:hAnsi="Times New Roman" w:eastAsia="仿宋_GB2312"/>
          <w:color w:val="333333"/>
          <w:sz w:val="31"/>
          <w:szCs w:val="31"/>
          <w:shd w:val="clear" w:color="auto" w:fill="FFFFFF"/>
          <w:lang w:val="en-US" w:eastAsia="zh-CN"/>
        </w:rPr>
        <w:t>单位</w:t>
      </w:r>
      <w:r>
        <w:rPr>
          <w:rFonts w:ascii="Times New Roman" w:hAnsi="Times New Roman" w:eastAsia="仿宋_GB2312"/>
          <w:color w:val="333333"/>
          <w:sz w:val="31"/>
          <w:szCs w:val="31"/>
          <w:shd w:val="clear" w:color="auto" w:fill="FFFFFF"/>
        </w:rPr>
        <w:t>会在开标后3个工作日内收到中标通知，其余未中标</w:t>
      </w:r>
      <w:r>
        <w:rPr>
          <w:rFonts w:hint="eastAsia" w:ascii="Times New Roman" w:hAnsi="Times New Roman" w:eastAsia="仿宋_GB2312"/>
          <w:color w:val="333333"/>
          <w:sz w:val="31"/>
          <w:szCs w:val="31"/>
          <w:shd w:val="clear" w:color="auto" w:fill="FFFFFF"/>
          <w:lang w:val="en-US" w:eastAsia="zh-CN"/>
        </w:rPr>
        <w:t>单位</w:t>
      </w:r>
      <w:r>
        <w:rPr>
          <w:rFonts w:ascii="Times New Roman" w:hAnsi="Times New Roman" w:eastAsia="仿宋_GB2312"/>
          <w:color w:val="333333"/>
          <w:sz w:val="31"/>
          <w:szCs w:val="31"/>
          <w:shd w:val="clear" w:color="auto" w:fill="FFFFFF"/>
        </w:rPr>
        <w:t>将不再另行通知。</w:t>
      </w:r>
    </w:p>
    <w:p w14:paraId="774620D6">
      <w:pPr>
        <w:spacing w:line="520" w:lineRule="exact"/>
        <w:ind w:firstLine="640" w:firstLineChars="200"/>
        <w:rPr>
          <w:rFonts w:ascii="Times New Roman" w:hAnsi="Times New Roman" w:eastAsia="方正仿宋_GBK" w:cs="Times New Roman"/>
          <w:sz w:val="32"/>
          <w:szCs w:val="32"/>
        </w:rPr>
      </w:pPr>
    </w:p>
    <w:p w14:paraId="42EFEADA">
      <w:pPr>
        <w:spacing w:line="520" w:lineRule="exact"/>
        <w:ind w:firstLine="640" w:firstLineChars="200"/>
        <w:rPr>
          <w:rFonts w:ascii="Times New Roman" w:hAnsi="Times New Roman" w:eastAsia="方正仿宋_GBK" w:cs="Times New Roman"/>
          <w:sz w:val="32"/>
          <w:szCs w:val="32"/>
        </w:rPr>
      </w:pPr>
    </w:p>
    <w:p w14:paraId="23B9B5CC">
      <w:pPr>
        <w:spacing w:line="520" w:lineRule="exact"/>
        <w:ind w:firstLine="5280" w:firstLineChars="165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重庆市文化和旅游研究院</w:t>
      </w:r>
    </w:p>
    <w:p w14:paraId="571030BE">
      <w:pPr>
        <w:spacing w:line="520" w:lineRule="exact"/>
        <w:ind w:firstLine="3520" w:firstLineChars="11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color w:val="000000" w:themeColor="text1"/>
          <w:sz w:val="32"/>
          <w:szCs w:val="32"/>
          <w14:textFill>
            <w14:solidFill>
              <w14:schemeClr w14:val="tx1"/>
            </w14:solidFill>
          </w14:textFill>
        </w:rPr>
        <w:t xml:space="preserve">  2026年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ascii="Times New Roman" w:hAnsi="Times New Roman" w:eastAsia="方正仿宋_GBK" w:cs="Times New Roman"/>
          <w:color w:val="000000" w:themeColor="text1"/>
          <w:sz w:val="32"/>
          <w:szCs w:val="32"/>
          <w14:textFill>
            <w14:solidFill>
              <w14:schemeClr w14:val="tx1"/>
            </w14:solidFill>
          </w14:textFill>
        </w:rPr>
        <w:t>月1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日</w:t>
      </w:r>
    </w:p>
    <w:p w14:paraId="3A5EFCE2">
      <w:pPr>
        <w:spacing w:line="520" w:lineRule="exact"/>
        <w:ind w:firstLine="640" w:firstLineChars="200"/>
        <w:rPr>
          <w:rFonts w:ascii="Times New Roman" w:hAnsi="Times New Roman" w:eastAsia="方正仿宋_GBK" w:cs="Times New Roman"/>
          <w:sz w:val="32"/>
          <w:szCs w:val="32"/>
        </w:rPr>
      </w:pPr>
    </w:p>
    <w:p w14:paraId="4A326D64">
      <w:pPr>
        <w:rPr>
          <w:rFonts w:ascii="Times New Roman" w:hAnsi="Times New Roman" w:cs="Times New Roman"/>
        </w:rPr>
      </w:pPr>
    </w:p>
    <w:sectPr>
      <w:footerReference r:id="rId3" w:type="default"/>
      <w:pgSz w:w="11906" w:h="16838"/>
      <w:pgMar w:top="2155"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87CA951B-C863-45B2-ADD8-9E7EE5916BB7}"/>
  </w:font>
  <w:font w:name="方正黑体_GBK">
    <w:altName w:val="微软雅黑"/>
    <w:panose1 w:val="02000000000000000000"/>
    <w:charset w:val="86"/>
    <w:family w:val="auto"/>
    <w:pitch w:val="default"/>
    <w:sig w:usb0="00000000" w:usb1="00000000" w:usb2="00000000" w:usb3="00000000" w:csb0="00040000" w:csb1="00000000"/>
    <w:embedRegular r:id="rId2" w:fontKey="{199B8A60-A20C-43D8-8483-704789E46899}"/>
  </w:font>
  <w:font w:name="方正仿宋_GBK">
    <w:panose1 w:val="02000000000000000000"/>
    <w:charset w:val="86"/>
    <w:family w:val="script"/>
    <w:pitch w:val="default"/>
    <w:sig w:usb0="A00002BF" w:usb1="38CF7CFA" w:usb2="00082016" w:usb3="00000000" w:csb0="00040001" w:csb1="00000000"/>
    <w:embedRegular r:id="rId3" w:fontKey="{BB5E0F96-1ABA-4876-8B38-AA79DF3EFF31}"/>
  </w:font>
  <w:font w:name="仿宋_GB2312">
    <w:panose1 w:val="02010609030101010101"/>
    <w:charset w:val="86"/>
    <w:family w:val="modern"/>
    <w:pitch w:val="default"/>
    <w:sig w:usb0="00000001" w:usb1="080E0000" w:usb2="00000000" w:usb3="00000000" w:csb0="00040000" w:csb1="00000000"/>
    <w:embedRegular r:id="rId4" w:fontKey="{9934B494-99B5-4202-A95C-522AD5381C79}"/>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B568D">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B338DD">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AB338DD">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D0DBD"/>
    <w:multiLevelType w:val="singleLevel"/>
    <w:tmpl w:val="FEED0DBD"/>
    <w:lvl w:ilvl="0" w:tentative="0">
      <w:start w:val="2"/>
      <w:numFmt w:val="chineseCounting"/>
      <w:suff w:val="nothing"/>
      <w:lvlText w:val="%1、"/>
      <w:lvlJc w:val="left"/>
      <w:pPr>
        <w:ind w:left="-10"/>
      </w:pPr>
      <w:rPr>
        <w:rFonts w:hint="eastAsia"/>
      </w:rPr>
    </w:lvl>
  </w:abstractNum>
  <w:abstractNum w:abstractNumId="1">
    <w:nsid w:val="3FF5F85E"/>
    <w:multiLevelType w:val="singleLevel"/>
    <w:tmpl w:val="3FF5F85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71C73B66"/>
    <w:rsid w:val="00034529"/>
    <w:rsid w:val="000F1178"/>
    <w:rsid w:val="001110CD"/>
    <w:rsid w:val="0012051B"/>
    <w:rsid w:val="001767D3"/>
    <w:rsid w:val="001D67A4"/>
    <w:rsid w:val="00205D73"/>
    <w:rsid w:val="00264600"/>
    <w:rsid w:val="002704E6"/>
    <w:rsid w:val="0027110C"/>
    <w:rsid w:val="002A4A1C"/>
    <w:rsid w:val="002B05CF"/>
    <w:rsid w:val="002F47BE"/>
    <w:rsid w:val="00387816"/>
    <w:rsid w:val="003B40B0"/>
    <w:rsid w:val="00442264"/>
    <w:rsid w:val="005767B7"/>
    <w:rsid w:val="00612222"/>
    <w:rsid w:val="00661C32"/>
    <w:rsid w:val="007658A4"/>
    <w:rsid w:val="0077494B"/>
    <w:rsid w:val="00784A85"/>
    <w:rsid w:val="007E19E8"/>
    <w:rsid w:val="00861BD7"/>
    <w:rsid w:val="008A4B3A"/>
    <w:rsid w:val="009A66C1"/>
    <w:rsid w:val="009C11A2"/>
    <w:rsid w:val="00B14F1A"/>
    <w:rsid w:val="00C60603"/>
    <w:rsid w:val="00C717F8"/>
    <w:rsid w:val="00C930F2"/>
    <w:rsid w:val="00C9541F"/>
    <w:rsid w:val="00CC4C48"/>
    <w:rsid w:val="00D41A70"/>
    <w:rsid w:val="00DD663C"/>
    <w:rsid w:val="00E4756A"/>
    <w:rsid w:val="00EB7525"/>
    <w:rsid w:val="00F20313"/>
    <w:rsid w:val="00F21F40"/>
    <w:rsid w:val="02827AA2"/>
    <w:rsid w:val="08DB6A0C"/>
    <w:rsid w:val="0B606D85"/>
    <w:rsid w:val="0DF8508C"/>
    <w:rsid w:val="0F0B7106"/>
    <w:rsid w:val="12565F0D"/>
    <w:rsid w:val="12FF4257"/>
    <w:rsid w:val="170D22C7"/>
    <w:rsid w:val="1739327C"/>
    <w:rsid w:val="179D7269"/>
    <w:rsid w:val="1AEC00F5"/>
    <w:rsid w:val="1B2E0B9B"/>
    <w:rsid w:val="1D827B46"/>
    <w:rsid w:val="1F362F3C"/>
    <w:rsid w:val="25A678B5"/>
    <w:rsid w:val="2643403E"/>
    <w:rsid w:val="2B9B22FF"/>
    <w:rsid w:val="2DFEFA03"/>
    <w:rsid w:val="349C0E7C"/>
    <w:rsid w:val="35926C41"/>
    <w:rsid w:val="36FF0F3C"/>
    <w:rsid w:val="37423EEA"/>
    <w:rsid w:val="3753669F"/>
    <w:rsid w:val="37FB65FF"/>
    <w:rsid w:val="39582F29"/>
    <w:rsid w:val="39D4BE15"/>
    <w:rsid w:val="3A2E35FB"/>
    <w:rsid w:val="3AC0566A"/>
    <w:rsid w:val="3FA20069"/>
    <w:rsid w:val="3FD78ACD"/>
    <w:rsid w:val="443C373F"/>
    <w:rsid w:val="44A27E03"/>
    <w:rsid w:val="4DBF4A60"/>
    <w:rsid w:val="4F122B24"/>
    <w:rsid w:val="508807F5"/>
    <w:rsid w:val="54DDCA54"/>
    <w:rsid w:val="55A7D835"/>
    <w:rsid w:val="57237244"/>
    <w:rsid w:val="57D983A1"/>
    <w:rsid w:val="5AF636AB"/>
    <w:rsid w:val="5B101B12"/>
    <w:rsid w:val="5EB73131"/>
    <w:rsid w:val="5F7C9E42"/>
    <w:rsid w:val="5FF733BE"/>
    <w:rsid w:val="5FFE0FBE"/>
    <w:rsid w:val="616F32C5"/>
    <w:rsid w:val="64CA4D66"/>
    <w:rsid w:val="69913C26"/>
    <w:rsid w:val="6CAE8193"/>
    <w:rsid w:val="6D9F86BE"/>
    <w:rsid w:val="6DC64493"/>
    <w:rsid w:val="6FE69855"/>
    <w:rsid w:val="714423FE"/>
    <w:rsid w:val="7145755A"/>
    <w:rsid w:val="71C73B66"/>
    <w:rsid w:val="71D50E62"/>
    <w:rsid w:val="736D3D92"/>
    <w:rsid w:val="73B201B6"/>
    <w:rsid w:val="747BB7F6"/>
    <w:rsid w:val="74D356E3"/>
    <w:rsid w:val="77B23FEF"/>
    <w:rsid w:val="77C16D90"/>
    <w:rsid w:val="79F44681"/>
    <w:rsid w:val="7CB71996"/>
    <w:rsid w:val="7E9E7F83"/>
    <w:rsid w:val="7EFFFDE7"/>
    <w:rsid w:val="7FDEE042"/>
    <w:rsid w:val="85CD5E3B"/>
    <w:rsid w:val="B5D7B3D5"/>
    <w:rsid w:val="BBFFEE26"/>
    <w:rsid w:val="BD65F732"/>
    <w:rsid w:val="BD6FE517"/>
    <w:rsid w:val="BFD65D3D"/>
    <w:rsid w:val="BFDD5C53"/>
    <w:rsid w:val="CA5C2307"/>
    <w:rsid w:val="CBBEC9CA"/>
    <w:rsid w:val="CBFF1A45"/>
    <w:rsid w:val="CEFFE0CB"/>
    <w:rsid w:val="CFFF146C"/>
    <w:rsid w:val="D3DF8141"/>
    <w:rsid w:val="DDFE0871"/>
    <w:rsid w:val="EAFF24AD"/>
    <w:rsid w:val="EDFBCCC1"/>
    <w:rsid w:val="EE597FD8"/>
    <w:rsid w:val="EEF9DAA3"/>
    <w:rsid w:val="F27EFF3F"/>
    <w:rsid w:val="FAEFF60D"/>
    <w:rsid w:val="FBCCADCB"/>
    <w:rsid w:val="FEBFFB2C"/>
    <w:rsid w:val="FFBF79B8"/>
    <w:rsid w:val="FFF3A562"/>
    <w:rsid w:val="FFFD1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2">
    <w:name w:val="heading 4"/>
    <w:basedOn w:val="3"/>
    <w:next w:val="1"/>
    <w:qFormat/>
    <w:uiPriority w:val="0"/>
    <w:pPr>
      <w:spacing w:before="280" w:after="290" w:line="372" w:lineRule="auto"/>
      <w:outlineLvl w:val="3"/>
    </w:p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949</Words>
  <Characters>1021</Characters>
  <Lines>56</Lines>
  <Paragraphs>54</Paragraphs>
  <TotalTime>1</TotalTime>
  <ScaleCrop>false</ScaleCrop>
  <LinksUpToDate>false</LinksUpToDate>
  <CharactersWithSpaces>1043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2022-06-26T02:16:00Z</dcterms:created>
  <dc:creator>Administrator</dc:creator>
  <cp:lastModifiedBy>迷茫的路上</cp:lastModifiedBy>
  <cp:lastPrinted>2024-04-24T05:23:00Z</cp:lastPrinted>
  <dcterms:modified xsi:type="dcterms:W3CDTF">2026-06-16T01:54:17Z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72ED8491D5D7BA7411612F6A25F6BBDA_43</vt:lpwstr>
  </property>
  <property fmtid="{D5CDD505-2E9C-101B-9397-08002B2CF9AE}" pid="4" name="KSOTemplateDocerSaveRecord">
    <vt:lpwstr>eyJoZGlkIjoiOGRjNjIwOWEzOTFhYTA5NjU3MGVjYWY1ZDk1MWQ2M2UiLCJ1c2VySWQiOiIxMDI4MDQ0NTA3In0=</vt:lpwstr>
  </property>
</Properties>
</file>